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AF71" w14:textId="135C25BA" w:rsidR="008E6071" w:rsidRDefault="00A26224" w:rsidP="008E6071">
      <w:pPr>
        <w:jc w:val="center"/>
        <w:rPr>
          <w:rFonts w:ascii="Calibri" w:eastAsia="Times New Roman" w:hAnsi="Calibri" w:cs="Calibri"/>
          <w:b/>
          <w:i/>
          <w:sz w:val="20"/>
          <w:szCs w:val="20"/>
        </w:rPr>
      </w:pPr>
      <w:r w:rsidRPr="00A26224">
        <w:rPr>
          <w:rFonts w:ascii="Calibri" w:eastAsia="Times New Roman" w:hAnsi="Calibri" w:cs="Calibri"/>
          <w:b/>
          <w:i/>
          <w:sz w:val="20"/>
          <w:szCs w:val="20"/>
        </w:rPr>
        <w:t xml:space="preserve">Hometown Heroes, Inc. </w:t>
      </w:r>
      <w:r w:rsidR="003A44AE">
        <w:rPr>
          <w:rFonts w:ascii="Calibri" w:eastAsia="Times New Roman" w:hAnsi="Calibri" w:cs="Calibri"/>
          <w:b/>
          <w:i/>
          <w:sz w:val="20"/>
          <w:szCs w:val="20"/>
        </w:rPr>
        <w:t>Anti-Discrimination Policy</w:t>
      </w:r>
    </w:p>
    <w:p w14:paraId="512018A7" w14:textId="77777777" w:rsidR="003A44AE" w:rsidRPr="008E6071" w:rsidRDefault="003A44AE" w:rsidP="008E6071">
      <w:pPr>
        <w:jc w:val="center"/>
        <w:rPr>
          <w:rFonts w:ascii="Calibri" w:eastAsia="Times New Roman" w:hAnsi="Calibri" w:cs="Calibri"/>
          <w:b/>
          <w:i/>
          <w:sz w:val="20"/>
          <w:szCs w:val="20"/>
        </w:rPr>
      </w:pPr>
    </w:p>
    <w:p w14:paraId="14244E4A" w14:textId="77777777" w:rsidR="003A44AE" w:rsidRDefault="003A44AE" w:rsidP="003A44AE">
      <w:pPr>
        <w:ind w:left="720" w:right="720"/>
        <w:rPr>
          <w:rFonts w:ascii="Calibri" w:hAnsi="Calibri" w:cs="Calibri"/>
          <w:sz w:val="20"/>
          <w:szCs w:val="20"/>
        </w:rPr>
      </w:pPr>
      <w:r w:rsidRPr="003A44AE">
        <w:rPr>
          <w:rFonts w:ascii="Calibri" w:hAnsi="Calibri" w:cs="Calibri"/>
          <w:sz w:val="20"/>
          <w:szCs w:val="20"/>
        </w:rPr>
        <w:t xml:space="preserve">Hometown Heroes, Inc. prohibits harassment of any kind, including sexual harassment, and will take appropriate and immediate action in response to complaints or knowledge of violations of this policy. </w:t>
      </w:r>
    </w:p>
    <w:p w14:paraId="4A650002" w14:textId="77777777" w:rsidR="003A44AE" w:rsidRDefault="003A44AE" w:rsidP="003A44AE">
      <w:pPr>
        <w:ind w:left="720" w:right="720"/>
        <w:rPr>
          <w:rFonts w:ascii="Calibri" w:hAnsi="Calibri" w:cs="Calibri"/>
          <w:sz w:val="20"/>
          <w:szCs w:val="20"/>
        </w:rPr>
      </w:pPr>
    </w:p>
    <w:p w14:paraId="17BB19DC" w14:textId="4FDC1D83" w:rsidR="003A44AE" w:rsidRPr="003A44AE" w:rsidRDefault="003A44AE" w:rsidP="003A44AE">
      <w:pPr>
        <w:ind w:left="720" w:right="720"/>
        <w:rPr>
          <w:rFonts w:ascii="Calibri" w:hAnsi="Calibri" w:cs="Calibri"/>
          <w:sz w:val="20"/>
          <w:szCs w:val="20"/>
        </w:rPr>
      </w:pPr>
      <w:r w:rsidRPr="003A44AE">
        <w:rPr>
          <w:rFonts w:ascii="Calibri" w:hAnsi="Calibri" w:cs="Calibri"/>
          <w:sz w:val="20"/>
          <w:szCs w:val="20"/>
        </w:rPr>
        <w:t>For purposes of this policy, harassment is any verbal or physical conduct designed to threaten, intimidate or coerce an employee, co-worker or any person working for or on behalf of Hometown Heroes, Inc. Verbal taunting (including racial and ethnic slurs) that, in the employee’s opinion, impairs his or her ability to perform his or her job is included in the definition of harassment.</w:t>
      </w:r>
    </w:p>
    <w:p w14:paraId="7FDBC078" w14:textId="77777777" w:rsidR="003A44AE" w:rsidRPr="003A44AE" w:rsidRDefault="003A44AE" w:rsidP="003A44AE">
      <w:pPr>
        <w:ind w:left="720" w:right="720"/>
        <w:rPr>
          <w:rFonts w:ascii="Calibri" w:hAnsi="Calibri" w:cs="Calibri"/>
          <w:sz w:val="20"/>
          <w:szCs w:val="20"/>
        </w:rPr>
      </w:pPr>
    </w:p>
    <w:p w14:paraId="2C73BA99" w14:textId="77777777" w:rsidR="003A44AE" w:rsidRPr="003A44AE" w:rsidRDefault="003A44AE" w:rsidP="003A44AE">
      <w:pPr>
        <w:ind w:left="720" w:right="720"/>
        <w:rPr>
          <w:rFonts w:ascii="Calibri" w:hAnsi="Calibri" w:cs="Calibri"/>
          <w:sz w:val="20"/>
          <w:szCs w:val="20"/>
        </w:rPr>
      </w:pPr>
      <w:r w:rsidRPr="003A44AE">
        <w:rPr>
          <w:rFonts w:ascii="Calibri" w:hAnsi="Calibri" w:cs="Calibri"/>
          <w:sz w:val="20"/>
          <w:szCs w:val="20"/>
        </w:rPr>
        <w:t>The following examples of harassment are intended to be guidelines and are not exclusive when determining whether there has been a violation of this policy:</w:t>
      </w:r>
    </w:p>
    <w:p w14:paraId="70421441" w14:textId="77777777" w:rsidR="003A44AE" w:rsidRDefault="003A44AE" w:rsidP="003A44AE">
      <w:pPr>
        <w:pStyle w:val="ListParagraph"/>
        <w:numPr>
          <w:ilvl w:val="0"/>
          <w:numId w:val="5"/>
        </w:numPr>
        <w:ind w:right="720"/>
        <w:rPr>
          <w:rFonts w:ascii="Calibri" w:hAnsi="Calibri" w:cs="Calibri"/>
          <w:sz w:val="20"/>
          <w:szCs w:val="20"/>
        </w:rPr>
      </w:pPr>
      <w:r w:rsidRPr="003A44AE">
        <w:rPr>
          <w:rFonts w:ascii="Calibri" w:hAnsi="Calibri" w:cs="Calibri"/>
          <w:sz w:val="20"/>
          <w:szCs w:val="20"/>
        </w:rPr>
        <w:t>Verbal harassment includes comments that are offensive or unwelcome regarding a person’s nationality, origin, race, color, religion, gender, sexual orientation, age, body, disability or appearance, including epithets, slurs and negative stereotyping.</w:t>
      </w:r>
    </w:p>
    <w:p w14:paraId="5DEA7050" w14:textId="0002389A" w:rsidR="00A26224" w:rsidRPr="003A44AE" w:rsidRDefault="003A44AE" w:rsidP="003A44AE">
      <w:pPr>
        <w:pStyle w:val="ListParagraph"/>
        <w:numPr>
          <w:ilvl w:val="0"/>
          <w:numId w:val="5"/>
        </w:numPr>
        <w:ind w:right="720"/>
        <w:rPr>
          <w:rFonts w:ascii="Calibri" w:hAnsi="Calibri" w:cs="Calibri"/>
          <w:sz w:val="20"/>
          <w:szCs w:val="20"/>
        </w:rPr>
      </w:pPr>
      <w:r w:rsidRPr="003A44AE">
        <w:rPr>
          <w:rFonts w:ascii="Calibri" w:hAnsi="Calibri" w:cs="Calibri"/>
          <w:sz w:val="20"/>
          <w:szCs w:val="20"/>
        </w:rPr>
        <w:t>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w:t>
      </w:r>
    </w:p>
    <w:p w14:paraId="082D95E4" w14:textId="5FAF6071" w:rsidR="00A26224" w:rsidRDefault="00A26224" w:rsidP="00A26224">
      <w:pPr>
        <w:ind w:left="720" w:right="720"/>
        <w:rPr>
          <w:rFonts w:ascii="Calibri" w:hAnsi="Calibri" w:cs="Calibri"/>
          <w:sz w:val="20"/>
          <w:szCs w:val="20"/>
        </w:rPr>
      </w:pPr>
    </w:p>
    <w:p w14:paraId="51ABC63E" w14:textId="77777777" w:rsidR="003A44AE" w:rsidRPr="003A44AE" w:rsidRDefault="003A44AE" w:rsidP="003A44AE">
      <w:pPr>
        <w:ind w:left="720" w:right="720"/>
        <w:rPr>
          <w:rFonts w:ascii="Calibri" w:hAnsi="Calibri" w:cs="Calibri"/>
          <w:sz w:val="20"/>
          <w:szCs w:val="20"/>
        </w:rPr>
      </w:pPr>
      <w:r w:rsidRPr="003A44AE">
        <w:rPr>
          <w:rFonts w:ascii="Calibri" w:hAnsi="Calibri" w:cs="Calibri"/>
          <w:sz w:val="20"/>
          <w:szCs w:val="20"/>
        </w:rPr>
        <w:t>Kenzie Gonzalez | Executive Director</w:t>
      </w:r>
      <w:r w:rsidRPr="003A44AE">
        <w:rPr>
          <w:rFonts w:ascii="Calibri" w:hAnsi="Calibri" w:cs="Calibri"/>
          <w:sz w:val="20"/>
          <w:szCs w:val="20"/>
        </w:rPr>
        <w:tab/>
      </w:r>
      <w:r w:rsidRPr="003A44AE">
        <w:rPr>
          <w:rFonts w:ascii="Calibri" w:hAnsi="Calibri" w:cs="Calibri"/>
          <w:sz w:val="20"/>
          <w:szCs w:val="20"/>
        </w:rPr>
        <w:tab/>
      </w:r>
      <w:r w:rsidRPr="003A44AE">
        <w:rPr>
          <w:rFonts w:ascii="Calibri" w:hAnsi="Calibri" w:cs="Calibri"/>
          <w:sz w:val="20"/>
          <w:szCs w:val="20"/>
        </w:rPr>
        <w:tab/>
      </w:r>
    </w:p>
    <w:p w14:paraId="14493DDB" w14:textId="77777777" w:rsidR="003A44AE" w:rsidRDefault="003A44AE" w:rsidP="003A44AE">
      <w:pPr>
        <w:ind w:left="720" w:right="720"/>
        <w:rPr>
          <w:rFonts w:ascii="Calibri" w:hAnsi="Calibri" w:cs="Calibri"/>
          <w:sz w:val="20"/>
          <w:szCs w:val="20"/>
        </w:rPr>
      </w:pPr>
      <w:r>
        <w:rPr>
          <w:rFonts w:ascii="Calibri" w:hAnsi="Calibri" w:cs="Calibri"/>
          <w:sz w:val="20"/>
          <w:szCs w:val="20"/>
        </w:rPr>
        <w:t>1000 Badger Circle</w:t>
      </w:r>
    </w:p>
    <w:p w14:paraId="45E106F9" w14:textId="092395BD" w:rsidR="003A44AE" w:rsidRPr="003A44AE" w:rsidRDefault="003A44AE" w:rsidP="003A44AE">
      <w:pPr>
        <w:ind w:left="720" w:right="720"/>
        <w:rPr>
          <w:rFonts w:ascii="Calibri" w:hAnsi="Calibri" w:cs="Calibri"/>
          <w:sz w:val="20"/>
          <w:szCs w:val="20"/>
        </w:rPr>
      </w:pPr>
      <w:r>
        <w:rPr>
          <w:rFonts w:ascii="Calibri" w:hAnsi="Calibri" w:cs="Calibri"/>
          <w:sz w:val="20"/>
          <w:szCs w:val="20"/>
        </w:rPr>
        <w:t>PO Box 227</w:t>
      </w:r>
      <w:r w:rsidRPr="003A44AE">
        <w:rPr>
          <w:rFonts w:ascii="Calibri" w:hAnsi="Calibri" w:cs="Calibri"/>
          <w:sz w:val="20"/>
          <w:szCs w:val="20"/>
        </w:rPr>
        <w:t xml:space="preserve"> </w:t>
      </w:r>
      <w:r w:rsidRPr="003A44AE">
        <w:rPr>
          <w:rFonts w:ascii="Calibri" w:hAnsi="Calibri" w:cs="Calibri"/>
          <w:sz w:val="20"/>
          <w:szCs w:val="20"/>
        </w:rPr>
        <w:tab/>
      </w:r>
      <w:r w:rsidRPr="003A44AE">
        <w:rPr>
          <w:rFonts w:ascii="Calibri" w:hAnsi="Calibri" w:cs="Calibri"/>
          <w:sz w:val="20"/>
          <w:szCs w:val="20"/>
        </w:rPr>
        <w:tab/>
      </w:r>
      <w:r w:rsidRPr="003A44AE">
        <w:rPr>
          <w:rFonts w:ascii="Calibri" w:hAnsi="Calibri" w:cs="Calibri"/>
          <w:sz w:val="20"/>
          <w:szCs w:val="20"/>
        </w:rPr>
        <w:tab/>
      </w:r>
      <w:r w:rsidRPr="003A44AE">
        <w:rPr>
          <w:rFonts w:ascii="Calibri" w:hAnsi="Calibri" w:cs="Calibri"/>
          <w:sz w:val="20"/>
          <w:szCs w:val="20"/>
        </w:rPr>
        <w:tab/>
      </w:r>
    </w:p>
    <w:p w14:paraId="2CC2BBE8" w14:textId="77777777" w:rsidR="003A44AE" w:rsidRDefault="003A44AE" w:rsidP="003A44AE">
      <w:pPr>
        <w:ind w:left="720" w:right="720"/>
        <w:rPr>
          <w:rFonts w:ascii="Calibri" w:hAnsi="Calibri" w:cs="Calibri"/>
          <w:sz w:val="20"/>
          <w:szCs w:val="20"/>
        </w:rPr>
      </w:pPr>
      <w:r w:rsidRPr="003A44AE">
        <w:rPr>
          <w:rFonts w:ascii="Calibri" w:hAnsi="Calibri" w:cs="Calibri"/>
          <w:sz w:val="20"/>
          <w:szCs w:val="20"/>
        </w:rPr>
        <w:t xml:space="preserve">Grafton, WI 53024 </w:t>
      </w:r>
    </w:p>
    <w:p w14:paraId="64D55F1D" w14:textId="353426D6" w:rsidR="003A44AE" w:rsidRPr="003A44AE" w:rsidRDefault="003A44AE" w:rsidP="003A44AE">
      <w:pPr>
        <w:ind w:left="720" w:right="720"/>
        <w:rPr>
          <w:rFonts w:ascii="Calibri" w:hAnsi="Calibri" w:cs="Calibri"/>
          <w:sz w:val="20"/>
          <w:szCs w:val="20"/>
        </w:rPr>
      </w:pPr>
      <w:r w:rsidRPr="003A44AE">
        <w:rPr>
          <w:rFonts w:ascii="Calibri" w:hAnsi="Calibri" w:cs="Calibri"/>
          <w:sz w:val="20"/>
          <w:szCs w:val="20"/>
        </w:rPr>
        <w:tab/>
      </w:r>
      <w:r w:rsidRPr="003A44AE">
        <w:rPr>
          <w:rFonts w:ascii="Calibri" w:hAnsi="Calibri" w:cs="Calibri"/>
          <w:sz w:val="20"/>
          <w:szCs w:val="20"/>
        </w:rPr>
        <w:tab/>
      </w:r>
      <w:r w:rsidRPr="003A44AE">
        <w:rPr>
          <w:rFonts w:ascii="Calibri" w:hAnsi="Calibri" w:cs="Calibri"/>
          <w:sz w:val="20"/>
          <w:szCs w:val="20"/>
        </w:rPr>
        <w:tab/>
      </w:r>
      <w:r w:rsidRPr="003A44AE">
        <w:rPr>
          <w:rFonts w:ascii="Calibri" w:hAnsi="Calibri" w:cs="Calibri"/>
          <w:sz w:val="20"/>
          <w:szCs w:val="20"/>
        </w:rPr>
        <w:tab/>
      </w:r>
    </w:p>
    <w:p w14:paraId="6613A631" w14:textId="2D70D0D3" w:rsidR="003A44AE" w:rsidRDefault="003A44AE" w:rsidP="003A44AE">
      <w:pPr>
        <w:ind w:left="720" w:right="720"/>
        <w:rPr>
          <w:rFonts w:ascii="Calibri" w:hAnsi="Calibri" w:cs="Calibri"/>
          <w:sz w:val="20"/>
          <w:szCs w:val="20"/>
        </w:rPr>
      </w:pPr>
      <w:hyperlink r:id="rId7" w:history="1">
        <w:r w:rsidRPr="00963DD2">
          <w:rPr>
            <w:rStyle w:val="Hyperlink"/>
            <w:rFonts w:ascii="Calibri" w:hAnsi="Calibri" w:cs="Calibri"/>
            <w:sz w:val="20"/>
            <w:szCs w:val="20"/>
          </w:rPr>
          <w:t>kgonzalez@hometownheroes.org</w:t>
        </w:r>
      </w:hyperlink>
      <w:r>
        <w:rPr>
          <w:rFonts w:ascii="Calibri" w:hAnsi="Calibri" w:cs="Calibri"/>
          <w:sz w:val="20"/>
          <w:szCs w:val="20"/>
        </w:rPr>
        <w:t xml:space="preserve"> </w:t>
      </w:r>
    </w:p>
    <w:p w14:paraId="5C07EBCB" w14:textId="36EDACFA" w:rsidR="003A44AE" w:rsidRDefault="003A44AE" w:rsidP="003A44AE">
      <w:pPr>
        <w:ind w:left="720" w:right="720"/>
        <w:rPr>
          <w:rFonts w:ascii="Calibri" w:hAnsi="Calibri" w:cs="Calibri"/>
          <w:sz w:val="20"/>
          <w:szCs w:val="20"/>
        </w:rPr>
      </w:pPr>
    </w:p>
    <w:p w14:paraId="5711D1AE" w14:textId="61A5D866" w:rsidR="003A44AE" w:rsidRDefault="003A44AE" w:rsidP="003A44AE">
      <w:pPr>
        <w:ind w:left="720" w:right="720"/>
        <w:rPr>
          <w:rFonts w:ascii="Calibri" w:hAnsi="Calibri" w:cs="Calibri"/>
          <w:sz w:val="20"/>
          <w:szCs w:val="20"/>
        </w:rPr>
      </w:pPr>
    </w:p>
    <w:p w14:paraId="326BB93E" w14:textId="69AE407C" w:rsidR="003A44AE" w:rsidRDefault="003A44AE" w:rsidP="003A44AE">
      <w:pPr>
        <w:ind w:left="720" w:right="720"/>
        <w:rPr>
          <w:rFonts w:ascii="Calibri" w:hAnsi="Calibri" w:cs="Calibri"/>
          <w:sz w:val="20"/>
          <w:szCs w:val="20"/>
        </w:rPr>
      </w:pPr>
    </w:p>
    <w:p w14:paraId="5CECC164" w14:textId="77777777" w:rsidR="003A44AE" w:rsidRDefault="003A44AE" w:rsidP="003A44AE">
      <w:pPr>
        <w:ind w:left="720" w:right="720"/>
        <w:rPr>
          <w:rFonts w:ascii="Calibri" w:hAnsi="Calibri" w:cs="Calibri"/>
          <w:sz w:val="20"/>
          <w:szCs w:val="20"/>
        </w:rPr>
      </w:pPr>
      <w:bookmarkStart w:id="0" w:name="_GoBack"/>
      <w:bookmarkEnd w:id="0"/>
    </w:p>
    <w:p w14:paraId="2DEC845D" w14:textId="4A3A04DB" w:rsidR="00A26224" w:rsidRDefault="00A26224" w:rsidP="008E6071">
      <w:pPr>
        <w:ind w:left="720" w:right="720"/>
        <w:jc w:val="center"/>
        <w:rPr>
          <w:rFonts w:ascii="Calibri" w:hAnsi="Calibri" w:cs="Calibri"/>
          <w:sz w:val="20"/>
          <w:szCs w:val="20"/>
        </w:rPr>
      </w:pPr>
      <w:r w:rsidRPr="00A26224">
        <w:rPr>
          <w:rFonts w:ascii="Calibri" w:hAnsi="Calibri" w:cs="Calibri"/>
          <w:sz w:val="20"/>
          <w:szCs w:val="20"/>
        </w:rPr>
        <w:t>Hometown Heroes, Inc. EIN: 90-0421984</w:t>
      </w:r>
    </w:p>
    <w:p w14:paraId="2E1D855A" w14:textId="608C5439" w:rsidR="00900160" w:rsidRPr="00A26224" w:rsidRDefault="00A26224" w:rsidP="00A26224">
      <w:pPr>
        <w:spacing w:after="160" w:line="259" w:lineRule="auto"/>
        <w:ind w:right="720"/>
        <w:rPr>
          <w:rFonts w:ascii="Calibri" w:hAnsi="Calibri" w:cs="Calibri"/>
          <w:sz w:val="16"/>
          <w:szCs w:val="16"/>
        </w:rPr>
      </w:pPr>
      <w:r w:rsidRPr="00A26224">
        <w:rPr>
          <w:rFonts w:ascii="Calibri" w:hAnsi="Calibri" w:cs="Calibri"/>
          <w:sz w:val="16"/>
          <w:szCs w:val="16"/>
        </w:rPr>
        <w:t>REV: 11/202</w:t>
      </w:r>
      <w:r>
        <w:rPr>
          <w:rFonts w:ascii="Calibri" w:hAnsi="Calibri" w:cs="Calibri"/>
          <w:sz w:val="16"/>
          <w:szCs w:val="16"/>
        </w:rPr>
        <w:t>2</w:t>
      </w:r>
    </w:p>
    <w:sectPr w:rsidR="00900160" w:rsidRPr="00A26224" w:rsidSect="00900160">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57EA" w14:textId="77777777" w:rsidR="004F4C6D" w:rsidRDefault="004F4C6D" w:rsidP="00900160">
      <w:r>
        <w:separator/>
      </w:r>
    </w:p>
  </w:endnote>
  <w:endnote w:type="continuationSeparator" w:id="0">
    <w:p w14:paraId="7763B0ED" w14:textId="77777777" w:rsidR="004F4C6D" w:rsidRDefault="004F4C6D" w:rsidP="009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9949" w14:textId="77777777" w:rsidR="004F4C6D" w:rsidRDefault="004F4C6D" w:rsidP="00900160">
      <w:r>
        <w:separator/>
      </w:r>
    </w:p>
  </w:footnote>
  <w:footnote w:type="continuationSeparator" w:id="0">
    <w:p w14:paraId="3A3C0738" w14:textId="77777777" w:rsidR="004F4C6D" w:rsidRDefault="004F4C6D" w:rsidP="0090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3E37" w14:textId="05B37024" w:rsidR="00900160" w:rsidRDefault="00900160">
    <w:pPr>
      <w:pStyle w:val="Header"/>
    </w:pPr>
    <w:r>
      <w:rPr>
        <w:noProof/>
      </w:rPr>
      <w:drawing>
        <wp:anchor distT="0" distB="0" distL="114300" distR="114300" simplePos="0" relativeHeight="251658240" behindDoc="1" locked="0" layoutInCell="1" allowOverlap="1" wp14:anchorId="4FE1BDB0" wp14:editId="57086469">
          <wp:simplePos x="0" y="0"/>
          <wp:positionH relativeFrom="column">
            <wp:posOffset>-914400</wp:posOffset>
          </wp:positionH>
          <wp:positionV relativeFrom="paragraph">
            <wp:posOffset>-457176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FA1"/>
    <w:multiLevelType w:val="hybridMultilevel"/>
    <w:tmpl w:val="3A9C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7FB"/>
    <w:multiLevelType w:val="hybridMultilevel"/>
    <w:tmpl w:val="71786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612BB3"/>
    <w:multiLevelType w:val="hybridMultilevel"/>
    <w:tmpl w:val="0900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F0F43"/>
    <w:multiLevelType w:val="hybridMultilevel"/>
    <w:tmpl w:val="5AA83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D02716"/>
    <w:multiLevelType w:val="hybridMultilevel"/>
    <w:tmpl w:val="6B0C3A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60"/>
    <w:rsid w:val="00017453"/>
    <w:rsid w:val="00021FBE"/>
    <w:rsid w:val="003A44AE"/>
    <w:rsid w:val="004F4C6D"/>
    <w:rsid w:val="00831CE9"/>
    <w:rsid w:val="008E6071"/>
    <w:rsid w:val="00900160"/>
    <w:rsid w:val="009B4FCA"/>
    <w:rsid w:val="00A26224"/>
    <w:rsid w:val="00AB3BEE"/>
    <w:rsid w:val="00AC5AA8"/>
    <w:rsid w:val="00B713F7"/>
    <w:rsid w:val="00BE0456"/>
    <w:rsid w:val="00E63909"/>
    <w:rsid w:val="00E7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F451"/>
  <w14:defaultImageDpi w14:val="32767"/>
  <w15:chartTrackingRefBased/>
  <w15:docId w15:val="{9F8DA0BC-61CA-0E42-AAB7-0BA341A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160"/>
    <w:pPr>
      <w:tabs>
        <w:tab w:val="center" w:pos="4680"/>
        <w:tab w:val="right" w:pos="9360"/>
      </w:tabs>
    </w:pPr>
  </w:style>
  <w:style w:type="character" w:customStyle="1" w:styleId="HeaderChar">
    <w:name w:val="Header Char"/>
    <w:basedOn w:val="DefaultParagraphFont"/>
    <w:link w:val="Header"/>
    <w:uiPriority w:val="99"/>
    <w:rsid w:val="00900160"/>
  </w:style>
  <w:style w:type="paragraph" w:styleId="Footer">
    <w:name w:val="footer"/>
    <w:basedOn w:val="Normal"/>
    <w:link w:val="FooterChar"/>
    <w:uiPriority w:val="99"/>
    <w:unhideWhenUsed/>
    <w:rsid w:val="00900160"/>
    <w:pPr>
      <w:tabs>
        <w:tab w:val="center" w:pos="4680"/>
        <w:tab w:val="right" w:pos="9360"/>
      </w:tabs>
    </w:pPr>
  </w:style>
  <w:style w:type="character" w:customStyle="1" w:styleId="FooterChar">
    <w:name w:val="Footer Char"/>
    <w:basedOn w:val="DefaultParagraphFont"/>
    <w:link w:val="Footer"/>
    <w:uiPriority w:val="99"/>
    <w:rsid w:val="00900160"/>
  </w:style>
  <w:style w:type="paragraph" w:styleId="ListParagraph">
    <w:name w:val="List Paragraph"/>
    <w:basedOn w:val="Normal"/>
    <w:uiPriority w:val="34"/>
    <w:qFormat/>
    <w:rsid w:val="00A26224"/>
    <w:pPr>
      <w:spacing w:after="160" w:line="259" w:lineRule="auto"/>
      <w:ind w:left="720"/>
      <w:contextualSpacing/>
    </w:pPr>
    <w:rPr>
      <w:sz w:val="22"/>
      <w:szCs w:val="22"/>
    </w:rPr>
  </w:style>
  <w:style w:type="character" w:styleId="Hyperlink">
    <w:name w:val="Hyperlink"/>
    <w:basedOn w:val="DefaultParagraphFont"/>
    <w:uiPriority w:val="99"/>
    <w:unhideWhenUsed/>
    <w:rsid w:val="00A26224"/>
    <w:rPr>
      <w:color w:val="5F5F5F" w:themeColor="hyperlink"/>
      <w:u w:val="single"/>
    </w:rPr>
  </w:style>
  <w:style w:type="character" w:styleId="UnresolvedMention">
    <w:name w:val="Unresolved Mention"/>
    <w:basedOn w:val="DefaultParagraphFont"/>
    <w:uiPriority w:val="99"/>
    <w:rsid w:val="00A2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onzalez@hometownhero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amps">
      <a:dk1>
        <a:srgbClr val="464646"/>
      </a:dk1>
      <a:lt1>
        <a:srgbClr val="FDF8F0"/>
      </a:lt1>
      <a:dk2>
        <a:srgbClr val="464646"/>
      </a:dk2>
      <a:lt2>
        <a:srgbClr val="FDF8F0"/>
      </a:lt2>
      <a:accent1>
        <a:srgbClr val="DDDDDD"/>
      </a:accent1>
      <a:accent2>
        <a:srgbClr val="6BA3B8"/>
      </a:accent2>
      <a:accent3>
        <a:srgbClr val="243746"/>
      </a:accent3>
      <a:accent4>
        <a:srgbClr val="006747"/>
      </a:accent4>
      <a:accent5>
        <a:srgbClr val="0071CE"/>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Roeske</dc:creator>
  <cp:keywords/>
  <dc:description/>
  <cp:lastModifiedBy>Elizabeth Braatz</cp:lastModifiedBy>
  <cp:revision>2</cp:revision>
  <dcterms:created xsi:type="dcterms:W3CDTF">2022-11-11T01:15:00Z</dcterms:created>
  <dcterms:modified xsi:type="dcterms:W3CDTF">2022-11-11T01:15:00Z</dcterms:modified>
</cp:coreProperties>
</file>